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A4" w:rsidRDefault="002871A4" w:rsidP="002871A4">
      <w:pPr>
        <w:pStyle w:val="Testonormale"/>
      </w:pPr>
      <w:r>
        <w:t xml:space="preserve">ANNO 2018     </w:t>
      </w:r>
    </w:p>
    <w:p w:rsidR="002871A4" w:rsidRDefault="002871A4" w:rsidP="002871A4">
      <w:pPr>
        <w:pStyle w:val="Testonormale"/>
      </w:pPr>
      <w:bookmarkStart w:id="0" w:name="_GoBack"/>
      <w:bookmarkEnd w:id="0"/>
      <w:r>
        <w:t xml:space="preserve">IMPORTO TOTALE DEBITI DA FORNITORI €. 2.318.099,02  </w:t>
      </w:r>
    </w:p>
    <w:p w:rsidR="002871A4" w:rsidRDefault="002871A4" w:rsidP="002871A4">
      <w:pPr>
        <w:pStyle w:val="Testonormale"/>
      </w:pPr>
      <w:r>
        <w:t>TOTALE CREDITORI 25</w:t>
      </w:r>
    </w:p>
    <w:p w:rsidR="002871A4" w:rsidRDefault="002871A4" w:rsidP="002871A4">
      <w:pPr>
        <w:pStyle w:val="Testonormale"/>
      </w:pPr>
      <w:r>
        <w:t>Fatture ricevute entro il 31 dicembre 2018 e non pagate entro la stessa data. Per l'ammontare complessivo dei debiti relativi al 31.12.2018 si rinvia al prospetto di bilancio</w:t>
      </w:r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rPr>
          <w:color w:val="0000FF"/>
          <w:u w:val="single"/>
        </w:rPr>
      </w:pPr>
    </w:p>
    <w:p w:rsidR="00612DE4" w:rsidRPr="00612DE4" w:rsidRDefault="00612DE4" w:rsidP="00612DE4"/>
    <w:p w:rsidR="008E3BD2" w:rsidRDefault="002871A4"/>
    <w:sectPr w:rsidR="008E3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4"/>
    <w:rsid w:val="001E47E7"/>
    <w:rsid w:val="002871A4"/>
    <w:rsid w:val="00310A94"/>
    <w:rsid w:val="00322332"/>
    <w:rsid w:val="00612DE4"/>
    <w:rsid w:val="00A350DA"/>
    <w:rsid w:val="00C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8B07-75A6-401E-AE5C-22DAC7B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C6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871A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71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2</cp:revision>
  <dcterms:created xsi:type="dcterms:W3CDTF">2022-05-25T07:00:00Z</dcterms:created>
  <dcterms:modified xsi:type="dcterms:W3CDTF">2022-05-25T07:00:00Z</dcterms:modified>
</cp:coreProperties>
</file>